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54C8E" w14:textId="77777777" w:rsidR="00E8079B" w:rsidRDefault="00FC4C2E">
      <w:pPr>
        <w:pBdr>
          <w:top w:val="nil"/>
          <w:left w:val="nil"/>
          <w:bottom w:val="nil"/>
          <w:right w:val="nil"/>
          <w:between w:val="nil"/>
        </w:pBdr>
        <w:spacing w:line="480" w:lineRule="auto"/>
        <w:ind w:left="0" w:hanging="2"/>
        <w:jc w:val="right"/>
        <w:rPr>
          <w:rFonts w:ascii="GHEA Grapalat" w:eastAsia="GHEA Grapalat" w:hAnsi="GHEA Grapalat" w:cs="GHEA Grapalat"/>
          <w:color w:val="000000"/>
          <w:sz w:val="16"/>
          <w:szCs w:val="16"/>
        </w:rPr>
      </w:pPr>
      <w:r>
        <w:rPr>
          <w:rFonts w:ascii="GHEA Grapalat" w:eastAsia="GHEA Grapalat" w:hAnsi="GHEA Grapalat" w:cs="GHEA Grapalat"/>
          <w:i/>
          <w:color w:val="000000"/>
          <w:sz w:val="16"/>
          <w:szCs w:val="16"/>
        </w:rPr>
        <w:t xml:space="preserve">Հավելված N 5 </w:t>
      </w:r>
    </w:p>
    <w:p w14:paraId="2CE6BF73" w14:textId="77777777" w:rsidR="00E8079B" w:rsidRDefault="00FC4C2E">
      <w:pPr>
        <w:pBdr>
          <w:top w:val="nil"/>
          <w:left w:val="nil"/>
          <w:bottom w:val="nil"/>
          <w:right w:val="nil"/>
          <w:between w:val="nil"/>
        </w:pBdr>
        <w:spacing w:line="480" w:lineRule="auto"/>
        <w:ind w:left="0" w:hanging="2"/>
        <w:jc w:val="right"/>
        <w:rPr>
          <w:rFonts w:ascii="GHEA Grapalat" w:eastAsia="GHEA Grapalat" w:hAnsi="GHEA Grapalat" w:cs="GHEA Grapalat"/>
          <w:color w:val="000000"/>
          <w:sz w:val="16"/>
          <w:szCs w:val="16"/>
        </w:rPr>
      </w:pPr>
      <w:r>
        <w:rPr>
          <w:rFonts w:ascii="GHEA Grapalat" w:eastAsia="GHEA Grapalat" w:hAnsi="GHEA Grapalat" w:cs="GHEA Grapalat"/>
          <w:i/>
          <w:color w:val="000000"/>
          <w:sz w:val="16"/>
          <w:szCs w:val="16"/>
        </w:rPr>
        <w:t xml:space="preserve">ՀՀ ֆինանսների նախարարի 2017 թվականի </w:t>
      </w:r>
    </w:p>
    <w:p w14:paraId="2B4B6CC7" w14:textId="77777777" w:rsidR="00E8079B" w:rsidRDefault="00FC4C2E">
      <w:pPr>
        <w:pBdr>
          <w:top w:val="nil"/>
          <w:left w:val="nil"/>
          <w:bottom w:val="nil"/>
          <w:right w:val="nil"/>
          <w:between w:val="nil"/>
        </w:pBdr>
        <w:spacing w:line="480" w:lineRule="auto"/>
        <w:ind w:left="0" w:hanging="2"/>
        <w:jc w:val="right"/>
        <w:rPr>
          <w:rFonts w:ascii="GHEA Grapalat" w:eastAsia="GHEA Grapalat" w:hAnsi="GHEA Grapalat" w:cs="GHEA Grapalat"/>
          <w:color w:val="000000"/>
          <w:sz w:val="18"/>
          <w:szCs w:val="18"/>
        </w:rPr>
      </w:pPr>
      <w:r>
        <w:rPr>
          <w:rFonts w:ascii="GHEA Grapalat" w:eastAsia="GHEA Grapalat" w:hAnsi="GHEA Grapalat" w:cs="GHEA Grapalat"/>
          <w:i/>
          <w:color w:val="000000"/>
          <w:sz w:val="16"/>
          <w:szCs w:val="16"/>
        </w:rPr>
        <w:t xml:space="preserve">մայիսի 30-ի N 265-Ա  հրամանի      </w:t>
      </w:r>
    </w:p>
    <w:p w14:paraId="0798EB82" w14:textId="77777777" w:rsidR="00E8079B" w:rsidRDefault="00FC4C2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rFonts w:ascii="GHEA Grapalat" w:eastAsia="GHEA Grapalat" w:hAnsi="GHEA Grapalat" w:cs="GHEA Grapalat"/>
          <w:color w:val="000000"/>
          <w:sz w:val="18"/>
          <w:szCs w:val="18"/>
        </w:rPr>
      </w:pPr>
      <w:r>
        <w:rPr>
          <w:rFonts w:ascii="GHEA Grapalat" w:eastAsia="GHEA Grapalat" w:hAnsi="GHEA Grapalat" w:cs="GHEA Grapalat"/>
          <w:i/>
          <w:color w:val="000000"/>
          <w:sz w:val="16"/>
          <w:szCs w:val="16"/>
        </w:rPr>
        <w:t xml:space="preserve">      </w:t>
      </w:r>
    </w:p>
    <w:p w14:paraId="108F8C35" w14:textId="77777777" w:rsidR="00E8079B" w:rsidRDefault="00FC4C2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color w:val="000000"/>
        </w:rPr>
        <w:tab/>
      </w:r>
    </w:p>
    <w:p w14:paraId="6E0286A6" w14:textId="77777777" w:rsidR="00E8079B" w:rsidRDefault="00FC4C2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rFonts w:ascii="GHEA Grapalat" w:eastAsia="GHEA Grapalat" w:hAnsi="GHEA Grapalat" w:cs="GHEA Grapalat"/>
          <w:color w:val="000000"/>
          <w:sz w:val="20"/>
          <w:szCs w:val="20"/>
          <w:u w:val="single"/>
        </w:rPr>
      </w:pPr>
      <w:r>
        <w:rPr>
          <w:rFonts w:ascii="GHEA Grapalat" w:eastAsia="GHEA Grapalat" w:hAnsi="GHEA Grapalat" w:cs="GHEA Grapalat"/>
          <w:color w:val="000000"/>
        </w:rPr>
        <w:tab/>
      </w:r>
      <w:r>
        <w:rPr>
          <w:rFonts w:ascii="GHEA Grapalat" w:eastAsia="GHEA Grapalat" w:hAnsi="GHEA Grapalat" w:cs="GHEA Grapalat"/>
          <w:i/>
          <w:color w:val="000000"/>
          <w:sz w:val="20"/>
          <w:szCs w:val="20"/>
          <w:u w:val="single"/>
        </w:rPr>
        <w:t>Օրինակելի ձև</w:t>
      </w:r>
    </w:p>
    <w:p w14:paraId="71F46D63" w14:textId="77777777" w:rsidR="00E8079B" w:rsidRDefault="00E8079B">
      <w:pPr>
        <w:ind w:left="0" w:hanging="2"/>
        <w:jc w:val="center"/>
        <w:rPr>
          <w:rFonts w:ascii="GHEA Grapalat" w:eastAsia="GHEA Grapalat" w:hAnsi="GHEA Grapalat" w:cs="GHEA Grapalat"/>
        </w:rPr>
      </w:pPr>
    </w:p>
    <w:p w14:paraId="49155C23" w14:textId="77777777" w:rsidR="00E8079B" w:rsidRDefault="00FC4C2E">
      <w:pPr>
        <w:ind w:left="0" w:hanging="2"/>
        <w:jc w:val="center"/>
        <w:rPr>
          <w:rFonts w:ascii="GHEA Grapalat" w:eastAsia="GHEA Grapalat" w:hAnsi="GHEA Grapalat" w:cs="GHEA Grapalat"/>
          <w:sz w:val="20"/>
          <w:szCs w:val="20"/>
        </w:rPr>
      </w:pPr>
      <w:r>
        <w:rPr>
          <w:rFonts w:ascii="GHEA Grapalat" w:eastAsia="GHEA Grapalat" w:hAnsi="GHEA Grapalat" w:cs="GHEA Grapalat"/>
          <w:b/>
          <w:sz w:val="20"/>
          <w:szCs w:val="20"/>
        </w:rPr>
        <w:t>ՀԱՅՏԱՐԱՐՈՒԹՅՈՒՆ</w:t>
      </w:r>
    </w:p>
    <w:p w14:paraId="537C7737" w14:textId="77777777" w:rsidR="00E8079B" w:rsidRDefault="00FC4C2E">
      <w:pPr>
        <w:ind w:left="0" w:hanging="2"/>
        <w:jc w:val="center"/>
        <w:rPr>
          <w:rFonts w:ascii="GHEA Grapalat" w:eastAsia="GHEA Grapalat" w:hAnsi="GHEA Grapalat" w:cs="GHEA Grapalat"/>
          <w:sz w:val="20"/>
          <w:szCs w:val="20"/>
        </w:rPr>
      </w:pPr>
      <w:r>
        <w:rPr>
          <w:rFonts w:ascii="GHEA Grapalat" w:eastAsia="GHEA Grapalat" w:hAnsi="GHEA Grapalat" w:cs="GHEA Grapalat"/>
          <w:b/>
          <w:sz w:val="20"/>
          <w:szCs w:val="20"/>
        </w:rPr>
        <w:t>պայմանագիր կնքելու որոշման մասին</w:t>
      </w:r>
    </w:p>
    <w:p w14:paraId="68F66447" w14:textId="77777777" w:rsidR="00E8079B" w:rsidRDefault="00E8079B">
      <w:pPr>
        <w:pStyle w:val="Heading3"/>
        <w:ind w:left="0" w:hanging="2"/>
        <w:rPr>
          <w:rFonts w:ascii="GHEA Grapalat" w:eastAsia="GHEA Grapalat" w:hAnsi="GHEA Grapalat" w:cs="GHEA Grapalat"/>
          <w:b w:val="0"/>
          <w:sz w:val="20"/>
          <w:szCs w:val="20"/>
        </w:rPr>
      </w:pPr>
    </w:p>
    <w:p w14:paraId="4F71D5D4" w14:textId="2CB4CBAC" w:rsidR="00E8079B" w:rsidRPr="005B2F4A" w:rsidRDefault="00FC4C2E">
      <w:pPr>
        <w:pStyle w:val="Heading3"/>
        <w:ind w:left="0" w:hanging="2"/>
        <w:rPr>
          <w:rFonts w:ascii="GHEA Grapalat" w:eastAsia="GHEA Grapalat" w:hAnsi="GHEA Grapalat" w:cs="GHEA Grapalat"/>
          <w:b w:val="0"/>
          <w:sz w:val="22"/>
          <w:szCs w:val="22"/>
          <w:lang w:val="hy-AM"/>
        </w:rPr>
      </w:pPr>
      <w:r>
        <w:rPr>
          <w:rFonts w:ascii="GHEA Grapalat" w:eastAsia="GHEA Grapalat" w:hAnsi="GHEA Grapalat" w:cs="GHEA Grapalat"/>
          <w:b w:val="0"/>
          <w:sz w:val="20"/>
          <w:szCs w:val="20"/>
        </w:rPr>
        <w:t xml:space="preserve">Ընթացակարգի ծածկագիրը </w:t>
      </w:r>
      <w:r>
        <w:rPr>
          <w:rFonts w:ascii="GHEA Grapalat" w:eastAsia="GHEA Grapalat" w:hAnsi="GHEA Grapalat" w:cs="GHEA Grapalat"/>
          <w:b w:val="0"/>
          <w:sz w:val="22"/>
          <w:szCs w:val="22"/>
        </w:rPr>
        <w:t>TRF-ՄԱԾՁԲ-24/</w:t>
      </w:r>
      <w:r w:rsidR="00876F57">
        <w:rPr>
          <w:rFonts w:ascii="GHEA Grapalat" w:eastAsia="GHEA Grapalat" w:hAnsi="GHEA Grapalat" w:cs="GHEA Grapalat"/>
          <w:b w:val="0"/>
          <w:sz w:val="22"/>
          <w:szCs w:val="22"/>
          <w:lang w:val="hy-AM"/>
        </w:rPr>
        <w:t>7</w:t>
      </w:r>
    </w:p>
    <w:p w14:paraId="51184878" w14:textId="77777777" w:rsidR="002C2B15" w:rsidRPr="002C2B15" w:rsidRDefault="002C2B15" w:rsidP="002C2B15">
      <w:pPr>
        <w:ind w:left="0" w:hanging="2"/>
        <w:rPr>
          <w:rFonts w:asciiTheme="minorHAnsi" w:hAnsiTheme="minorHAnsi"/>
          <w:lang w:val="hy-AM"/>
        </w:rPr>
      </w:pPr>
    </w:p>
    <w:p w14:paraId="5D24FE48" w14:textId="23D97D6A" w:rsidR="00E8079B" w:rsidRPr="002C2B15" w:rsidRDefault="00FC4C2E" w:rsidP="002C2B15">
      <w:pPr>
        <w:spacing w:line="360" w:lineRule="auto"/>
        <w:ind w:left="0" w:hanging="2"/>
        <w:jc w:val="both"/>
        <w:rPr>
          <w:rFonts w:ascii="GHEA Grapalat" w:eastAsia="GHEA Grapalat" w:hAnsi="GHEA Grapalat" w:cs="GHEA Grapalat"/>
          <w:sz w:val="20"/>
          <w:szCs w:val="20"/>
          <w:lang w:val="hy-AM"/>
        </w:rPr>
      </w:pPr>
      <w:r w:rsidRPr="002C2B15">
        <w:rPr>
          <w:rFonts w:ascii="GHEA Grapalat" w:eastAsia="GHEA Grapalat" w:hAnsi="GHEA Grapalat" w:cs="GHEA Grapalat"/>
          <w:sz w:val="20"/>
          <w:szCs w:val="20"/>
          <w:lang w:val="hy-AM"/>
        </w:rPr>
        <w:t>«</w:t>
      </w:r>
      <w:r w:rsidRPr="002C2B15">
        <w:rPr>
          <w:rFonts w:ascii="GHEA Grapalat" w:eastAsia="GHEA Grapalat" w:hAnsi="GHEA Grapalat" w:cs="GHEA Grapalat"/>
          <w:sz w:val="22"/>
          <w:szCs w:val="22"/>
          <w:lang w:val="hy-AM"/>
        </w:rPr>
        <w:t>ԳՐԻԻՆ ՌՈՔ ՄԵՆԵՋՄԵՆԹ ԳՐՈՒՊ</w:t>
      </w:r>
      <w:r w:rsidRPr="002C2B15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» </w:t>
      </w:r>
      <w:r w:rsidRPr="002C2B15">
        <w:rPr>
          <w:rFonts w:ascii="GHEA Grapalat" w:eastAsia="GHEA Grapalat" w:hAnsi="GHEA Grapalat" w:cs="GHEA Grapalat"/>
          <w:sz w:val="22"/>
          <w:szCs w:val="22"/>
          <w:lang w:val="hy-AM"/>
        </w:rPr>
        <w:t>ՍՊԸ</w:t>
      </w:r>
      <w:r w:rsidRPr="002C2B15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-ն ստորև ներկայացնում է իր կարիքների համար </w:t>
      </w:r>
      <w:r w:rsidR="00051DA2" w:rsidRPr="00051DA2">
        <w:rPr>
          <w:rFonts w:ascii="GHEA Grapalat" w:eastAsia="GHEA Grapalat" w:hAnsi="GHEA Grapalat" w:cs="GHEA Grapalat"/>
          <w:sz w:val="20"/>
          <w:u w:val="single"/>
          <w:lang w:val="hy-AM"/>
        </w:rPr>
        <w:t>Մշակութային ծրագրի կազմակերպման և իրականացման</w:t>
      </w:r>
      <w:r w:rsidR="00051DA2" w:rsidRPr="00051DA2">
        <w:rPr>
          <w:rFonts w:ascii="GHEA Grapalat" w:eastAsia="GHEA Grapalat" w:hAnsi="GHEA Grapalat" w:cs="GHEA Grapalat"/>
          <w:u w:val="single"/>
          <w:lang w:val="hy-AM"/>
        </w:rPr>
        <w:t xml:space="preserve"> </w:t>
      </w:r>
      <w:r w:rsidR="00A967E5" w:rsidRPr="00051DA2">
        <w:rPr>
          <w:rFonts w:ascii="GHEA Grapalat" w:eastAsia="GHEA Grapalat" w:hAnsi="GHEA Grapalat" w:cs="GHEA Grapalat"/>
          <w:sz w:val="20"/>
          <w:u w:val="single"/>
          <w:lang w:val="hy-AM"/>
        </w:rPr>
        <w:t>ծառայությունների</w:t>
      </w:r>
      <w:r w:rsidRPr="002C2B15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ձեռքբերման նպատակով կազմակերպված </w:t>
      </w:r>
      <w:r w:rsidRPr="002C2B15">
        <w:rPr>
          <w:rFonts w:ascii="GHEA Grapalat" w:eastAsia="GHEA Grapalat" w:hAnsi="GHEA Grapalat" w:cs="GHEA Grapalat"/>
          <w:sz w:val="22"/>
          <w:szCs w:val="22"/>
          <w:lang w:val="hy-AM"/>
        </w:rPr>
        <w:t>TRF-ՄԱԾՁԲ-24/</w:t>
      </w:r>
      <w:r w:rsidR="00876F57">
        <w:rPr>
          <w:rFonts w:ascii="GHEA Grapalat" w:eastAsia="GHEA Grapalat" w:hAnsi="GHEA Grapalat" w:cs="GHEA Grapalat"/>
          <w:sz w:val="22"/>
          <w:szCs w:val="22"/>
          <w:lang w:val="hy-AM"/>
        </w:rPr>
        <w:t>7</w:t>
      </w:r>
      <w:r w:rsidR="003A115A">
        <w:rPr>
          <w:rFonts w:ascii="GHEA Grapalat" w:eastAsia="GHEA Grapalat" w:hAnsi="GHEA Grapalat" w:cs="GHEA Grapalat"/>
          <w:sz w:val="22"/>
          <w:szCs w:val="22"/>
          <w:lang w:val="hy-AM"/>
        </w:rPr>
        <w:t xml:space="preserve"> </w:t>
      </w:r>
      <w:r w:rsidRPr="002C2B15">
        <w:rPr>
          <w:rFonts w:ascii="GHEA Grapalat" w:eastAsia="GHEA Grapalat" w:hAnsi="GHEA Grapalat" w:cs="GHEA Grapalat"/>
          <w:sz w:val="20"/>
          <w:szCs w:val="20"/>
          <w:lang w:val="hy-AM"/>
        </w:rPr>
        <w:t>ծածկագրով գնման ընթացակարգի արդյունքում պայմանագիր կնքելու որոշման մասին տեղեկատվությունը`</w:t>
      </w:r>
    </w:p>
    <w:p w14:paraId="6F3BE8F2" w14:textId="3BA3773C" w:rsidR="00E8079B" w:rsidRPr="00A967E5" w:rsidRDefault="00FC4C2E" w:rsidP="002C2B15">
      <w:pPr>
        <w:spacing w:after="240" w:line="360" w:lineRule="auto"/>
        <w:ind w:left="0" w:hanging="2"/>
        <w:jc w:val="both"/>
        <w:rPr>
          <w:rFonts w:ascii="GHEA Grapalat" w:eastAsia="GHEA Grapalat" w:hAnsi="GHEA Grapalat" w:cs="GHEA Grapalat"/>
          <w:sz w:val="20"/>
          <w:szCs w:val="20"/>
          <w:lang w:val="hy-AM"/>
        </w:rPr>
      </w:pPr>
      <w:r w:rsidRPr="00A967E5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Գնահատող հանձնաժողովի 2024 թվականի </w:t>
      </w:r>
      <w:r w:rsidR="002C2B15">
        <w:rPr>
          <w:rFonts w:ascii="GHEA Grapalat" w:eastAsia="GHEA Grapalat" w:hAnsi="GHEA Grapalat" w:cs="GHEA Grapalat"/>
          <w:sz w:val="20"/>
          <w:szCs w:val="20"/>
          <w:lang w:val="hy-AM"/>
        </w:rPr>
        <w:t>հոկտեմբերի</w:t>
      </w:r>
      <w:r w:rsidRPr="00A967E5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="003A115A">
        <w:rPr>
          <w:rFonts w:ascii="GHEA Grapalat" w:eastAsia="GHEA Grapalat" w:hAnsi="GHEA Grapalat" w:cs="GHEA Grapalat"/>
          <w:sz w:val="20"/>
          <w:szCs w:val="20"/>
          <w:lang w:val="hy-AM"/>
        </w:rPr>
        <w:t>25</w:t>
      </w:r>
      <w:r w:rsidR="002C2B15" w:rsidRPr="002C2B15">
        <w:rPr>
          <w:rFonts w:ascii="GHEA Grapalat" w:eastAsia="GHEA Grapalat" w:hAnsi="GHEA Grapalat" w:cs="GHEA Grapalat"/>
          <w:sz w:val="20"/>
          <w:szCs w:val="20"/>
          <w:lang w:val="hy-AM"/>
        </w:rPr>
        <w:t>-</w:t>
      </w:r>
      <w:r w:rsidRPr="00A967E5">
        <w:rPr>
          <w:rFonts w:ascii="GHEA Grapalat" w:eastAsia="GHEA Grapalat" w:hAnsi="GHEA Grapalat" w:cs="GHEA Grapalat"/>
          <w:sz w:val="20"/>
          <w:szCs w:val="20"/>
          <w:lang w:val="hy-AM"/>
        </w:rPr>
        <w:t>ի թիվ 1 որոշմամբ հաստատվել են ընթացակարգի բոլոր մասնակիցների կողմից ներկայացված հայտերի` հրավերի պահանջներին համապատասխանության գնահատման արդյունքները։ Համաձյան որի`</w:t>
      </w:r>
    </w:p>
    <w:p w14:paraId="68646F1E" w14:textId="77777777" w:rsidR="00E8079B" w:rsidRPr="00A967E5" w:rsidRDefault="00FC4C2E">
      <w:pPr>
        <w:spacing w:after="240" w:line="360" w:lineRule="auto"/>
        <w:ind w:left="0" w:hanging="2"/>
        <w:jc w:val="both"/>
        <w:rPr>
          <w:rFonts w:ascii="GHEA Grapalat" w:eastAsia="GHEA Grapalat" w:hAnsi="GHEA Grapalat" w:cs="GHEA Grapalat"/>
          <w:b/>
          <w:bCs/>
          <w:sz w:val="20"/>
          <w:szCs w:val="20"/>
          <w:lang w:val="hy-AM"/>
        </w:rPr>
      </w:pPr>
      <w:r w:rsidRPr="00A967E5">
        <w:rPr>
          <w:rFonts w:ascii="GHEA Grapalat" w:eastAsia="GHEA Grapalat" w:hAnsi="GHEA Grapalat" w:cs="GHEA Grapalat"/>
          <w:b/>
          <w:bCs/>
          <w:sz w:val="20"/>
          <w:szCs w:val="20"/>
          <w:lang w:val="hy-AM"/>
        </w:rPr>
        <w:t xml:space="preserve">Չափաբաժին 1։ </w:t>
      </w:r>
    </w:p>
    <w:p w14:paraId="7007BE9E" w14:textId="37D3E73D" w:rsidR="00E8079B" w:rsidRPr="003A115A" w:rsidRDefault="00FC4C2E" w:rsidP="003A115A">
      <w:pPr>
        <w:spacing w:after="240" w:line="360" w:lineRule="auto"/>
        <w:ind w:left="0" w:hanging="2"/>
        <w:jc w:val="both"/>
        <w:rPr>
          <w:rFonts w:ascii="GHEA Grapalat" w:eastAsia="GHEA Grapalat" w:hAnsi="GHEA Grapalat" w:cs="GHEA Grapalat"/>
          <w:sz w:val="20"/>
          <w:u w:val="single"/>
          <w:lang w:val="hy-AM"/>
        </w:rPr>
      </w:pPr>
      <w:r w:rsidRPr="00A967E5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Գնման առարկա է հանդիսանում` </w:t>
      </w:r>
      <w:r w:rsidR="00051DA2" w:rsidRPr="00051DA2">
        <w:rPr>
          <w:rFonts w:ascii="GHEA Grapalat" w:eastAsia="GHEA Grapalat" w:hAnsi="GHEA Grapalat" w:cs="GHEA Grapalat"/>
          <w:sz w:val="20"/>
          <w:u w:val="single"/>
          <w:lang w:val="hy-AM"/>
        </w:rPr>
        <w:t>Մշակութային ծրագրի կազմակերպման և իրականացման</w:t>
      </w:r>
      <w:r w:rsidR="00051DA2" w:rsidRPr="00051DA2">
        <w:rPr>
          <w:rFonts w:ascii="GHEA Grapalat" w:eastAsia="GHEA Grapalat" w:hAnsi="GHEA Grapalat" w:cs="GHEA Grapalat"/>
          <w:u w:val="single"/>
          <w:lang w:val="hy-AM"/>
        </w:rPr>
        <w:t xml:space="preserve"> </w:t>
      </w:r>
      <w:r w:rsidR="00051DA2" w:rsidRPr="00051DA2">
        <w:rPr>
          <w:rFonts w:ascii="GHEA Grapalat" w:eastAsia="GHEA Grapalat" w:hAnsi="GHEA Grapalat" w:cs="GHEA Grapalat"/>
          <w:sz w:val="20"/>
          <w:u w:val="single"/>
          <w:lang w:val="hy-AM"/>
        </w:rPr>
        <w:t>ծառայություններ</w:t>
      </w:r>
    </w:p>
    <w:tbl>
      <w:tblPr>
        <w:tblStyle w:val="a"/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98"/>
        <w:gridCol w:w="2187"/>
        <w:gridCol w:w="2158"/>
        <w:gridCol w:w="2439"/>
        <w:gridCol w:w="2990"/>
      </w:tblGrid>
      <w:tr w:rsidR="00E8079B" w14:paraId="1145C9C5" w14:textId="77777777" w:rsidTr="00051DA2">
        <w:trPr>
          <w:trHeight w:val="626"/>
          <w:jc w:val="center"/>
        </w:trPr>
        <w:tc>
          <w:tcPr>
            <w:tcW w:w="598" w:type="dxa"/>
            <w:vAlign w:val="center"/>
          </w:tcPr>
          <w:p w14:paraId="7428A2BD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Հ/Հ</w:t>
            </w:r>
          </w:p>
        </w:tc>
        <w:tc>
          <w:tcPr>
            <w:tcW w:w="2187" w:type="dxa"/>
            <w:vAlign w:val="center"/>
          </w:tcPr>
          <w:p w14:paraId="55F829DD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 xml:space="preserve">Մասնակցի անվանումը </w:t>
            </w:r>
          </w:p>
          <w:p w14:paraId="2C6AF135" w14:textId="77777777" w:rsidR="00E8079B" w:rsidRDefault="00E8079B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158" w:type="dxa"/>
            <w:vAlign w:val="center"/>
          </w:tcPr>
          <w:p w14:paraId="1DB443A4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 xml:space="preserve">Հրավերի պահանջներին համապատասխանող հայտեր </w:t>
            </w:r>
          </w:p>
          <w:p w14:paraId="2793A5B3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/համապատասխանելու դեպքում նշել “X”/</w:t>
            </w:r>
          </w:p>
        </w:tc>
        <w:tc>
          <w:tcPr>
            <w:tcW w:w="2439" w:type="dxa"/>
            <w:vAlign w:val="center"/>
          </w:tcPr>
          <w:p w14:paraId="66488391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Հրավերի պահանջներին չհամապատասխանող հայտեր</w:t>
            </w:r>
          </w:p>
          <w:p w14:paraId="06EC2CB8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/չհամապատասխանելու դեպքում նշել “X”/</w:t>
            </w:r>
          </w:p>
        </w:tc>
        <w:tc>
          <w:tcPr>
            <w:tcW w:w="2990" w:type="dxa"/>
            <w:vAlign w:val="center"/>
          </w:tcPr>
          <w:p w14:paraId="2D7C368F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Անհամապատասխանության համառոտ նկարագրույթուն</w:t>
            </w:r>
          </w:p>
        </w:tc>
      </w:tr>
      <w:tr w:rsidR="00E8079B" w14:paraId="2FFBDF35" w14:textId="77777777" w:rsidTr="00051DA2">
        <w:trPr>
          <w:trHeight w:val="654"/>
          <w:jc w:val="center"/>
        </w:trPr>
        <w:tc>
          <w:tcPr>
            <w:tcW w:w="598" w:type="dxa"/>
            <w:vAlign w:val="center"/>
          </w:tcPr>
          <w:p w14:paraId="3D5A386C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1</w:t>
            </w:r>
          </w:p>
        </w:tc>
        <w:tc>
          <w:tcPr>
            <w:tcW w:w="2187" w:type="dxa"/>
            <w:vAlign w:val="center"/>
          </w:tcPr>
          <w:sdt>
            <w:sdtPr>
              <w:tag w:val="goog_rdk_0"/>
              <w:id w:val="-1211799373"/>
            </w:sdtPr>
            <w:sdtEndPr/>
            <w:sdtContent>
              <w:sdt>
                <w:sdtPr>
                  <w:tag w:val="goog_rdk_1"/>
                  <w:id w:val="1701357891"/>
                </w:sdtPr>
                <w:sdtEndPr/>
                <w:sdtContent>
                  <w:p w14:paraId="4933675E" w14:textId="412C7766" w:rsidR="00E8079B" w:rsidRPr="003A115A" w:rsidRDefault="00876F57" w:rsidP="003A115A">
                    <w:pPr>
                      <w:ind w:left="0" w:hanging="2"/>
                      <w:jc w:val="center"/>
                    </w:pPr>
                    <w:r>
                      <w:rPr>
                        <w:rFonts w:ascii="GHEA Grapalat" w:eastAsia="GHEA Grapalat" w:hAnsi="GHEA Grapalat" w:cs="GHEA Grapalat"/>
                        <w:u w:val="single"/>
                      </w:rPr>
                      <w:t>Կարեն Ղազարյան ԱՁ</w:t>
                    </w:r>
                  </w:p>
                </w:sdtContent>
              </w:sdt>
            </w:sdtContent>
          </w:sdt>
        </w:tc>
        <w:tc>
          <w:tcPr>
            <w:tcW w:w="2158" w:type="dxa"/>
            <w:vAlign w:val="center"/>
          </w:tcPr>
          <w:p w14:paraId="54115CB6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X</w:t>
            </w:r>
          </w:p>
        </w:tc>
        <w:tc>
          <w:tcPr>
            <w:tcW w:w="2439" w:type="dxa"/>
            <w:vAlign w:val="center"/>
          </w:tcPr>
          <w:p w14:paraId="391E8A9C" w14:textId="77777777" w:rsidR="00E8079B" w:rsidRDefault="00E8079B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  <w:tc>
          <w:tcPr>
            <w:tcW w:w="2990" w:type="dxa"/>
            <w:vAlign w:val="center"/>
          </w:tcPr>
          <w:p w14:paraId="63B84A00" w14:textId="77777777" w:rsidR="00E8079B" w:rsidRDefault="00E8079B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14:paraId="6CAEBBBC" w14:textId="77777777" w:rsidR="00E8079B" w:rsidRDefault="00E8079B">
      <w:pPr>
        <w:spacing w:after="240" w:line="360" w:lineRule="auto"/>
        <w:ind w:left="0" w:hanging="2"/>
        <w:jc w:val="both"/>
        <w:rPr>
          <w:rFonts w:ascii="GHEA Grapalat" w:eastAsia="GHEA Grapalat" w:hAnsi="GHEA Grapalat" w:cs="GHEA Grapalat"/>
          <w:sz w:val="20"/>
          <w:szCs w:val="20"/>
        </w:rPr>
      </w:pPr>
    </w:p>
    <w:tbl>
      <w:tblPr>
        <w:tblStyle w:val="a0"/>
        <w:tblW w:w="823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77"/>
        <w:gridCol w:w="2205"/>
        <w:gridCol w:w="1435"/>
        <w:gridCol w:w="2816"/>
      </w:tblGrid>
      <w:tr w:rsidR="00E8079B" w14:paraId="3E959A1E" w14:textId="77777777">
        <w:trPr>
          <w:trHeight w:val="626"/>
          <w:jc w:val="center"/>
        </w:trPr>
        <w:tc>
          <w:tcPr>
            <w:tcW w:w="1777" w:type="dxa"/>
            <w:vAlign w:val="center"/>
          </w:tcPr>
          <w:p w14:paraId="06650014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Մասնակիցների զբաղեցրած տեղերը</w:t>
            </w:r>
          </w:p>
        </w:tc>
        <w:tc>
          <w:tcPr>
            <w:tcW w:w="2205" w:type="dxa"/>
            <w:vAlign w:val="center"/>
          </w:tcPr>
          <w:p w14:paraId="6BC0BE94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 xml:space="preserve">Մասնակցի անվանումը </w:t>
            </w:r>
          </w:p>
        </w:tc>
        <w:tc>
          <w:tcPr>
            <w:tcW w:w="1435" w:type="dxa"/>
            <w:vAlign w:val="center"/>
          </w:tcPr>
          <w:p w14:paraId="5C5C2043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/ընտրված մասնակցի համար նշել “X”/</w:t>
            </w:r>
          </w:p>
        </w:tc>
        <w:tc>
          <w:tcPr>
            <w:tcW w:w="2816" w:type="dxa"/>
            <w:vAlign w:val="center"/>
          </w:tcPr>
          <w:p w14:paraId="554E84C7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Մասնակցի առաջարկած գին</w:t>
            </w:r>
          </w:p>
          <w:p w14:paraId="4048A959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/առանց ԱՀՀ, հազ. դրամ/</w:t>
            </w:r>
          </w:p>
        </w:tc>
      </w:tr>
      <w:tr w:rsidR="00E8079B" w14:paraId="61AE5E4E" w14:textId="77777777">
        <w:trPr>
          <w:trHeight w:val="654"/>
          <w:jc w:val="center"/>
        </w:trPr>
        <w:tc>
          <w:tcPr>
            <w:tcW w:w="1777" w:type="dxa"/>
            <w:vAlign w:val="center"/>
          </w:tcPr>
          <w:p w14:paraId="0C464220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1</w:t>
            </w:r>
          </w:p>
        </w:tc>
        <w:tc>
          <w:tcPr>
            <w:tcW w:w="2205" w:type="dxa"/>
            <w:vAlign w:val="center"/>
          </w:tcPr>
          <w:sdt>
            <w:sdtPr>
              <w:tag w:val="goog_rdk_1"/>
              <w:id w:val="-90932377"/>
            </w:sdtPr>
            <w:sdtEndPr/>
            <w:sdtContent>
              <w:p w14:paraId="7E637533" w14:textId="29DD7C93" w:rsidR="00E8079B" w:rsidRPr="003A115A" w:rsidRDefault="00876F57" w:rsidP="003A115A">
                <w:pPr>
                  <w:ind w:left="0" w:hanging="2"/>
                  <w:jc w:val="center"/>
                  <w:rPr>
                    <w:rFonts w:ascii="GHEA Grapalat" w:eastAsia="Tahoma" w:hAnsi="GHEA Grapalat" w:cs="Tahoma"/>
                    <w:sz w:val="20"/>
                  </w:rPr>
                </w:pPr>
                <w:r>
                  <w:rPr>
                    <w:rFonts w:ascii="GHEA Grapalat" w:eastAsia="GHEA Grapalat" w:hAnsi="GHEA Grapalat" w:cs="GHEA Grapalat"/>
                    <w:u w:val="single"/>
                  </w:rPr>
                  <w:t>Կարեն Ղազարյան ԱՁ</w:t>
                </w:r>
              </w:p>
            </w:sdtContent>
          </w:sdt>
        </w:tc>
        <w:tc>
          <w:tcPr>
            <w:tcW w:w="1435" w:type="dxa"/>
            <w:vAlign w:val="center"/>
          </w:tcPr>
          <w:p w14:paraId="489432D8" w14:textId="77777777" w:rsidR="00E8079B" w:rsidRDefault="00FC4C2E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</w:rPr>
              <w:t>X</w:t>
            </w:r>
          </w:p>
        </w:tc>
        <w:tc>
          <w:tcPr>
            <w:tcW w:w="2816" w:type="dxa"/>
            <w:vAlign w:val="center"/>
          </w:tcPr>
          <w:p w14:paraId="786F521F" w14:textId="7CA82E27" w:rsidR="00E8079B" w:rsidRPr="00A967E5" w:rsidRDefault="00876F57">
            <w:pPr>
              <w:ind w:left="0" w:hanging="2"/>
              <w:jc w:val="center"/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300</w:t>
            </w:r>
            <w:r w:rsidR="005B2F4A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,</w:t>
            </w:r>
            <w:r w:rsidR="00A967E5">
              <w:rPr>
                <w:rFonts w:ascii="GHEA Grapalat" w:eastAsia="GHEA Grapalat" w:hAnsi="GHEA Grapalat" w:cs="GHEA Grapalat"/>
                <w:sz w:val="20"/>
                <w:szCs w:val="20"/>
              </w:rPr>
              <w:t>0</w:t>
            </w:r>
          </w:p>
        </w:tc>
      </w:tr>
    </w:tbl>
    <w:p w14:paraId="7964B7AA" w14:textId="77777777" w:rsidR="00E8079B" w:rsidRDefault="00E8079B">
      <w:pPr>
        <w:spacing w:after="240" w:line="360" w:lineRule="auto"/>
        <w:ind w:left="0" w:hanging="2"/>
        <w:jc w:val="both"/>
        <w:rPr>
          <w:rFonts w:ascii="GHEA Grapalat" w:eastAsia="GHEA Grapalat" w:hAnsi="GHEA Grapalat" w:cs="GHEA Grapalat"/>
          <w:sz w:val="20"/>
          <w:szCs w:val="20"/>
        </w:rPr>
      </w:pPr>
    </w:p>
    <w:p w14:paraId="27E6F317" w14:textId="77777777" w:rsidR="00E8079B" w:rsidRDefault="00FC4C2E">
      <w:pPr>
        <w:spacing w:after="240" w:line="360" w:lineRule="auto"/>
        <w:ind w:left="0" w:hanging="2"/>
        <w:jc w:val="both"/>
        <w:rPr>
          <w:rFonts w:ascii="GHEA Grapalat" w:eastAsia="GHEA Grapalat" w:hAnsi="GHEA Grapalat" w:cs="GHEA Grapalat"/>
          <w:sz w:val="20"/>
          <w:szCs w:val="20"/>
        </w:rPr>
      </w:pPr>
      <w:r>
        <w:rPr>
          <w:rFonts w:ascii="GHEA Grapalat" w:eastAsia="GHEA Grapalat" w:hAnsi="GHEA Grapalat" w:cs="GHEA Grapalat"/>
          <w:sz w:val="20"/>
          <w:szCs w:val="20"/>
        </w:rPr>
        <w:lastRenderedPageBreak/>
        <w:t>Ընտրված մասնակցին որոշելու համար կիրառված չափանիշ՝ նվազագույն գնային առաջարկ ներկայացրած մասնակից։</w:t>
      </w:r>
    </w:p>
    <w:p w14:paraId="6208766C" w14:textId="77777777" w:rsidR="00E8079B" w:rsidRDefault="00FC4C2E">
      <w:pPr>
        <w:ind w:left="0" w:hanging="2"/>
        <w:jc w:val="both"/>
        <w:rPr>
          <w:rFonts w:ascii="GHEA Grapalat" w:eastAsia="GHEA Grapalat" w:hAnsi="GHEA Grapalat" w:cs="GHEA Grapalat"/>
          <w:sz w:val="20"/>
          <w:szCs w:val="20"/>
        </w:rPr>
      </w:pPr>
      <w:r>
        <w:rPr>
          <w:rFonts w:ascii="GHEA Grapalat" w:eastAsia="GHEA Grapalat" w:hAnsi="GHEA Grapalat" w:cs="GHEA Grapalat"/>
          <w:sz w:val="20"/>
          <w:szCs w:val="20"/>
        </w:rPr>
        <w:t xml:space="preserve">Սույն հայտարարության հետ կապված լրացուցիչ տեղեկություններ ստանալու համար կարող եք դիմել </w:t>
      </w:r>
    </w:p>
    <w:p w14:paraId="79B3E87E" w14:textId="3BED6DC0" w:rsidR="00E8079B" w:rsidRDefault="00FC4C2E">
      <w:pPr>
        <w:ind w:left="0" w:hanging="2"/>
        <w:jc w:val="both"/>
        <w:rPr>
          <w:rFonts w:ascii="GHEA Grapalat" w:eastAsia="GHEA Grapalat" w:hAnsi="GHEA Grapalat" w:cs="GHEA Grapalat"/>
          <w:sz w:val="20"/>
          <w:szCs w:val="20"/>
        </w:rPr>
      </w:pPr>
      <w:r>
        <w:rPr>
          <w:rFonts w:ascii="GHEA Grapalat" w:eastAsia="GHEA Grapalat" w:hAnsi="GHEA Grapalat" w:cs="GHEA Grapalat"/>
          <w:sz w:val="22"/>
          <w:szCs w:val="22"/>
        </w:rPr>
        <w:t>TRF-ՄԱԾՁԲ-24/</w:t>
      </w:r>
      <w:r w:rsidR="00876F57">
        <w:rPr>
          <w:rFonts w:ascii="GHEA Grapalat" w:eastAsia="GHEA Grapalat" w:hAnsi="GHEA Grapalat" w:cs="GHEA Grapalat"/>
          <w:sz w:val="22"/>
          <w:szCs w:val="22"/>
          <w:lang w:val="hy-AM"/>
        </w:rPr>
        <w:t>7</w:t>
      </w:r>
      <w:r w:rsidR="002C2B15">
        <w:rPr>
          <w:rFonts w:ascii="GHEA Grapalat" w:eastAsia="GHEA Grapalat" w:hAnsi="GHEA Grapalat" w:cs="GHEA Grapalat"/>
          <w:sz w:val="22"/>
          <w:szCs w:val="22"/>
          <w:lang w:val="hy-AM"/>
        </w:rPr>
        <w:t xml:space="preserve"> </w:t>
      </w:r>
      <w:r>
        <w:rPr>
          <w:rFonts w:ascii="GHEA Grapalat" w:eastAsia="GHEA Grapalat" w:hAnsi="GHEA Grapalat" w:cs="GHEA Grapalat"/>
          <w:sz w:val="20"/>
          <w:szCs w:val="20"/>
        </w:rPr>
        <w:t xml:space="preserve"> ծածկագրով գնահատող հանձնաժողովի քարտուղար</w:t>
      </w:r>
      <w:r>
        <w:rPr>
          <w:rFonts w:ascii="GHEA Grapalat" w:eastAsia="GHEA Grapalat" w:hAnsi="GHEA Grapalat" w:cs="GHEA Grapalat"/>
          <w:sz w:val="20"/>
          <w:szCs w:val="20"/>
          <w:u w:val="single"/>
        </w:rPr>
        <w:t xml:space="preserve"> Լ․Փանոյանին</w:t>
      </w:r>
      <w:r>
        <w:rPr>
          <w:rFonts w:ascii="GHEA Grapalat" w:eastAsia="GHEA Grapalat" w:hAnsi="GHEA Grapalat" w:cs="GHEA Grapalat"/>
          <w:sz w:val="20"/>
          <w:szCs w:val="20"/>
        </w:rPr>
        <w:t>:</w:t>
      </w:r>
    </w:p>
    <w:p w14:paraId="05EB331F" w14:textId="77777777" w:rsidR="00E8079B" w:rsidRDefault="00E8079B">
      <w:pPr>
        <w:jc w:val="both"/>
        <w:rPr>
          <w:rFonts w:ascii="GHEA Grapalat" w:eastAsia="GHEA Grapalat" w:hAnsi="GHEA Grapalat" w:cs="GHEA Grapalat"/>
          <w:sz w:val="12"/>
          <w:szCs w:val="12"/>
        </w:rPr>
      </w:pPr>
    </w:p>
    <w:p w14:paraId="2B14DDCA" w14:textId="77777777" w:rsidR="00E8079B" w:rsidRDefault="00FC4C2E">
      <w:pPr>
        <w:jc w:val="both"/>
        <w:rPr>
          <w:rFonts w:ascii="GHEA Grapalat" w:eastAsia="GHEA Grapalat" w:hAnsi="GHEA Grapalat" w:cs="GHEA Grapalat"/>
          <w:sz w:val="20"/>
          <w:szCs w:val="20"/>
        </w:rPr>
      </w:pPr>
      <w:r>
        <w:rPr>
          <w:rFonts w:ascii="GHEA Grapalat" w:eastAsia="GHEA Grapalat" w:hAnsi="GHEA Grapalat" w:cs="GHEA Grapalat"/>
          <w:sz w:val="12"/>
          <w:szCs w:val="12"/>
        </w:rPr>
        <w:tab/>
      </w:r>
      <w:r>
        <w:rPr>
          <w:rFonts w:ascii="GHEA Grapalat" w:eastAsia="GHEA Grapalat" w:hAnsi="GHEA Grapalat" w:cs="GHEA Grapalat"/>
          <w:sz w:val="12"/>
          <w:szCs w:val="12"/>
        </w:rPr>
        <w:tab/>
      </w:r>
      <w:r>
        <w:rPr>
          <w:rFonts w:ascii="GHEA Grapalat" w:eastAsia="GHEA Grapalat" w:hAnsi="GHEA Grapalat" w:cs="GHEA Grapalat"/>
          <w:sz w:val="12"/>
          <w:szCs w:val="12"/>
        </w:rPr>
        <w:tab/>
      </w:r>
      <w:r>
        <w:rPr>
          <w:rFonts w:ascii="GHEA Grapalat" w:eastAsia="GHEA Grapalat" w:hAnsi="GHEA Grapalat" w:cs="GHEA Grapalat"/>
          <w:sz w:val="12"/>
          <w:szCs w:val="12"/>
        </w:rPr>
        <w:tab/>
      </w:r>
      <w:r>
        <w:rPr>
          <w:rFonts w:ascii="GHEA Grapalat" w:eastAsia="GHEA Grapalat" w:hAnsi="GHEA Grapalat" w:cs="GHEA Grapalat"/>
          <w:sz w:val="12"/>
          <w:szCs w:val="12"/>
        </w:rPr>
        <w:tab/>
      </w:r>
      <w:r>
        <w:rPr>
          <w:rFonts w:ascii="GHEA Grapalat" w:eastAsia="GHEA Grapalat" w:hAnsi="GHEA Grapalat" w:cs="GHEA Grapalat"/>
          <w:sz w:val="12"/>
          <w:szCs w:val="12"/>
        </w:rPr>
        <w:tab/>
      </w:r>
      <w:r>
        <w:rPr>
          <w:rFonts w:ascii="GHEA Grapalat" w:eastAsia="GHEA Grapalat" w:hAnsi="GHEA Grapalat" w:cs="GHEA Grapalat"/>
          <w:sz w:val="12"/>
          <w:szCs w:val="12"/>
        </w:rPr>
        <w:tab/>
      </w:r>
      <w:r>
        <w:rPr>
          <w:rFonts w:ascii="GHEA Grapalat" w:eastAsia="GHEA Grapalat" w:hAnsi="GHEA Grapalat" w:cs="GHEA Grapalat"/>
          <w:sz w:val="12"/>
          <w:szCs w:val="12"/>
        </w:rPr>
        <w:tab/>
      </w:r>
    </w:p>
    <w:p w14:paraId="5A8D6AB1" w14:textId="77777777" w:rsidR="00E8079B" w:rsidRDefault="00FC4C2E">
      <w:pPr>
        <w:spacing w:after="240" w:line="360" w:lineRule="auto"/>
        <w:ind w:left="0" w:hanging="2"/>
        <w:jc w:val="both"/>
        <w:rPr>
          <w:rFonts w:ascii="GHEA Grapalat" w:eastAsia="GHEA Grapalat" w:hAnsi="GHEA Grapalat" w:cs="GHEA Grapalat"/>
          <w:sz w:val="20"/>
          <w:szCs w:val="20"/>
        </w:rPr>
      </w:pPr>
      <w:r>
        <w:rPr>
          <w:rFonts w:ascii="GHEA Grapalat" w:eastAsia="GHEA Grapalat" w:hAnsi="GHEA Grapalat" w:cs="GHEA Grapalat"/>
          <w:sz w:val="20"/>
          <w:szCs w:val="20"/>
        </w:rPr>
        <w:t>Հեռախոս՝ +37477622116</w:t>
      </w:r>
    </w:p>
    <w:p w14:paraId="7E43001C" w14:textId="77777777" w:rsidR="00E8079B" w:rsidRDefault="00FC4C2E">
      <w:pPr>
        <w:spacing w:after="240" w:line="360" w:lineRule="auto"/>
        <w:ind w:left="0" w:hanging="2"/>
        <w:jc w:val="both"/>
        <w:rPr>
          <w:rFonts w:ascii="GHEA Grapalat" w:eastAsia="GHEA Grapalat" w:hAnsi="GHEA Grapalat" w:cs="GHEA Grapalat"/>
          <w:sz w:val="20"/>
          <w:szCs w:val="20"/>
        </w:rPr>
      </w:pPr>
      <w:r>
        <w:rPr>
          <w:rFonts w:ascii="GHEA Grapalat" w:eastAsia="GHEA Grapalat" w:hAnsi="GHEA Grapalat" w:cs="GHEA Grapalat"/>
          <w:sz w:val="20"/>
          <w:szCs w:val="20"/>
        </w:rPr>
        <w:t xml:space="preserve">Էլեկտրոնային փոստ՝ </w:t>
      </w:r>
      <w:hyperlink r:id="rId7">
        <w:r w:rsidRPr="002C2B15">
          <w:rPr>
            <w:rFonts w:ascii="GHEA Grapalat" w:eastAsia="GHEA Grapalat" w:hAnsi="GHEA Grapalat" w:cs="GHEA Grapalat"/>
            <w:color w:val="1155CC"/>
            <w:sz w:val="22"/>
            <w:szCs w:val="22"/>
            <w:u w:val="single"/>
          </w:rPr>
          <w:t>info@trf.am</w:t>
        </w:r>
      </w:hyperlink>
      <w:r>
        <w:rPr>
          <w:rFonts w:ascii="GHEA Grapalat" w:eastAsia="GHEA Grapalat" w:hAnsi="GHEA Grapalat" w:cs="GHEA Grapalat"/>
          <w:sz w:val="22"/>
          <w:szCs w:val="22"/>
        </w:rPr>
        <w:t xml:space="preserve"> </w:t>
      </w:r>
    </w:p>
    <w:p w14:paraId="6B681D04" w14:textId="77777777" w:rsidR="00E8079B" w:rsidRDefault="00FC4C2E">
      <w:pPr>
        <w:ind w:left="0" w:hanging="2"/>
        <w:jc w:val="both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>
        <w:rPr>
          <w:rFonts w:ascii="GHEA Grapalat" w:eastAsia="GHEA Grapalat" w:hAnsi="GHEA Grapalat" w:cs="GHEA Grapalat"/>
          <w:sz w:val="20"/>
          <w:szCs w:val="20"/>
        </w:rPr>
        <w:tab/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Պատվիրատու`</w:t>
      </w:r>
      <w:r>
        <w:rPr>
          <w:rFonts w:ascii="GHEA Grapalat" w:eastAsia="GHEA Grapalat" w:hAnsi="GHEA Grapalat" w:cs="GHEA Grapalat"/>
          <w:sz w:val="20"/>
          <w:szCs w:val="20"/>
        </w:rPr>
        <w:t>«</w:t>
      </w:r>
      <w:r>
        <w:rPr>
          <w:rFonts w:ascii="GHEA Grapalat" w:eastAsia="GHEA Grapalat" w:hAnsi="GHEA Grapalat" w:cs="GHEA Grapalat"/>
          <w:sz w:val="22"/>
          <w:szCs w:val="22"/>
        </w:rPr>
        <w:t>ԳՐԻԻՆ ՌՈՔ ՄԵՆԵՋՄԵՆԹ ԳՐՈՒՊ</w:t>
      </w:r>
      <w:r>
        <w:rPr>
          <w:rFonts w:ascii="GHEA Grapalat" w:eastAsia="GHEA Grapalat" w:hAnsi="GHEA Grapalat" w:cs="GHEA Grapalat"/>
          <w:sz w:val="20"/>
          <w:szCs w:val="20"/>
        </w:rPr>
        <w:t xml:space="preserve">» </w:t>
      </w:r>
      <w:r>
        <w:rPr>
          <w:rFonts w:ascii="GHEA Grapalat" w:eastAsia="GHEA Grapalat" w:hAnsi="GHEA Grapalat" w:cs="GHEA Grapalat"/>
          <w:sz w:val="22"/>
          <w:szCs w:val="22"/>
        </w:rPr>
        <w:t>ՍՊԸ</w:t>
      </w:r>
    </w:p>
    <w:sectPr w:rsidR="00E8079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0" w:bottom="284" w:left="90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1AA58" w14:textId="77777777" w:rsidR="00DC74D6" w:rsidRDefault="00DC74D6">
      <w:pPr>
        <w:spacing w:line="240" w:lineRule="auto"/>
        <w:ind w:left="0" w:hanging="2"/>
      </w:pPr>
      <w:r>
        <w:separator/>
      </w:r>
    </w:p>
  </w:endnote>
  <w:endnote w:type="continuationSeparator" w:id="0">
    <w:p w14:paraId="23371DBF" w14:textId="77777777" w:rsidR="00DC74D6" w:rsidRDefault="00DC74D6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24D07" w14:textId="77777777" w:rsidR="00E8079B" w:rsidRDefault="00FC4C2E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jc w:val="right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eastAsia="Times New Roman" w:hAnsi="Times New Roman" w:cs="Times New Roman"/>
        <w:color w:val="000000"/>
        <w:sz w:val="20"/>
        <w:szCs w:val="20"/>
      </w:rPr>
      <w:instrText>PAGE</w:instrText>
    </w:r>
    <w:r w:rsidR="00DC74D6">
      <w:rPr>
        <w:rFonts w:ascii="Times New Roman" w:eastAsia="Times New Roman" w:hAnsi="Times New Roman" w:cs="Times New Roman"/>
        <w:color w:val="000000"/>
        <w:sz w:val="20"/>
        <w:szCs w:val="20"/>
      </w:rPr>
      <w:fldChar w:fldCharType="separate"/>
    </w: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end"/>
    </w:r>
  </w:p>
  <w:p w14:paraId="3A91E8AC" w14:textId="77777777" w:rsidR="00E8079B" w:rsidRDefault="00E8079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right="360" w:hanging="2"/>
      <w:rPr>
        <w:rFonts w:ascii="Times New Roman" w:eastAsia="Times New Roman" w:hAnsi="Times New Roman" w:cs="Times New Roman"/>
        <w:color w:val="000000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47523" w14:textId="77777777" w:rsidR="00E8079B" w:rsidRDefault="00FC4C2E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jc w:val="right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eastAsia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separate"/>
    </w:r>
    <w:r w:rsidR="002C2B15">
      <w:rPr>
        <w:rFonts w:ascii="Times New Roman" w:eastAsia="Times New Roman" w:hAnsi="Times New Roman" w:cs="Times New Roman"/>
        <w:noProof/>
        <w:color w:val="000000"/>
        <w:sz w:val="20"/>
        <w:szCs w:val="20"/>
      </w:rPr>
      <w:t>1</w:t>
    </w: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end"/>
    </w:r>
  </w:p>
  <w:p w14:paraId="2E8E6B8D" w14:textId="77777777" w:rsidR="00E8079B" w:rsidRDefault="00E8079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right="360" w:hanging="2"/>
      <w:rPr>
        <w:rFonts w:ascii="Times New Roman" w:eastAsia="Times New Roman" w:hAnsi="Times New Roman" w:cs="Times New Roman"/>
        <w:color w:val="000000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43D80" w14:textId="77777777" w:rsidR="00E8079B" w:rsidRDefault="00E8079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rPr>
        <w:rFonts w:ascii="Times New Roman" w:eastAsia="Times New Roman" w:hAnsi="Times New Roman" w:cs="Times New Roman"/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3BCFA5" w14:textId="77777777" w:rsidR="00DC74D6" w:rsidRDefault="00DC74D6">
      <w:pPr>
        <w:spacing w:line="240" w:lineRule="auto"/>
        <w:ind w:left="0" w:hanging="2"/>
      </w:pPr>
      <w:r>
        <w:separator/>
      </w:r>
    </w:p>
  </w:footnote>
  <w:footnote w:type="continuationSeparator" w:id="0">
    <w:p w14:paraId="47E6794B" w14:textId="77777777" w:rsidR="00DC74D6" w:rsidRDefault="00DC74D6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EC293" w14:textId="77777777" w:rsidR="00E8079B" w:rsidRDefault="00E8079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rPr>
        <w:rFonts w:ascii="Times New Roman" w:eastAsia="Times New Roman" w:hAnsi="Times New Roman" w:cs="Times New Roman"/>
        <w:color w:val="000000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8F24B" w14:textId="77777777" w:rsidR="00E8079B" w:rsidRDefault="00E8079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rPr>
        <w:rFonts w:ascii="Times New Roman" w:eastAsia="Times New Roman" w:hAnsi="Times New Roman" w:cs="Times New Roman"/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91181" w14:textId="77777777" w:rsidR="00E8079B" w:rsidRDefault="00E8079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rPr>
        <w:rFonts w:ascii="Times New Roman" w:eastAsia="Times New Roman" w:hAnsi="Times New Roman" w:cs="Times New Roman"/>
        <w:color w:val="000000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079B"/>
    <w:rsid w:val="00051DA2"/>
    <w:rsid w:val="002C2B15"/>
    <w:rsid w:val="00376416"/>
    <w:rsid w:val="003A115A"/>
    <w:rsid w:val="0040358C"/>
    <w:rsid w:val="005B2F4A"/>
    <w:rsid w:val="0067503E"/>
    <w:rsid w:val="00876F57"/>
    <w:rsid w:val="00A967E5"/>
    <w:rsid w:val="00CB64B4"/>
    <w:rsid w:val="00D40B07"/>
    <w:rsid w:val="00DC74D6"/>
    <w:rsid w:val="00E8079B"/>
    <w:rsid w:val="00FC4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C02E06"/>
  <w15:docId w15:val="{C1C81B7D-E128-4788-A3F1-2BF15AF74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" w:hAnsi="Times" w:cs="Times"/>
        <w:sz w:val="24"/>
        <w:szCs w:val="24"/>
        <w:lang w:val="af-Z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Armenian" w:hAnsi="Times Armenian"/>
      <w:position w:val="-1"/>
      <w:lang w:val="en-US" w:eastAsia="ru-RU"/>
    </w:rPr>
  </w:style>
  <w:style w:type="paragraph" w:styleId="Heading1">
    <w:name w:val="heading 1"/>
    <w:basedOn w:val="Normal"/>
    <w:next w:val="Normal"/>
    <w:uiPriority w:val="9"/>
    <w:qFormat/>
    <w:pPr>
      <w:keepNext/>
      <w:jc w:val="center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pPr>
      <w:jc w:val="center"/>
    </w:pPr>
    <w:rPr>
      <w:rFonts w:ascii="Arial Armenian" w:hAnsi="Arial Armenian"/>
      <w:lang w:eastAsia="en-US"/>
    </w:rPr>
  </w:style>
  <w:style w:type="paragraph" w:styleId="BodyText">
    <w:name w:val="Body Text"/>
    <w:basedOn w:val="Normal"/>
    <w:rPr>
      <w:rFonts w:ascii="Arial Armenian" w:hAnsi="Arial Armenian"/>
      <w:sz w:val="20"/>
    </w:rPr>
  </w:style>
  <w:style w:type="paragraph" w:styleId="BodyTextIndent2">
    <w:name w:val="Body Text Indent 2"/>
    <w:basedOn w:val="Normal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pPr>
      <w:ind w:left="240" w:hanging="240"/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customStyle="1" w:styleId="BodyTextIndent1">
    <w:name w:val="Body Text Indent1"/>
    <w:aliases w:val="Char Char Char,Char Char Char Char,Char"/>
    <w:basedOn w:val="Normal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Char Char Char Char1,Char Char Char Char Char,Char Char1"/>
    <w:rPr>
      <w:rFonts w:ascii="Arial LatArm" w:hAnsi="Arial LatArm"/>
      <w:w w:val="100"/>
      <w:position w:val="-1"/>
      <w:sz w:val="24"/>
      <w:effect w:val="none"/>
      <w:vertAlign w:val="baseline"/>
      <w:cs w:val="0"/>
      <w:em w:val="none"/>
      <w:lang w:val="en-US" w:eastAsia="ru-RU" w:bidi="ar-SA"/>
    </w:rPr>
  </w:style>
  <w:style w:type="paragraph" w:styleId="BodyText3">
    <w:name w:val="Body Text 3"/>
    <w:basedOn w:val="Normal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styleId="PageNumber">
    <w:name w:val="page numbe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pPr>
      <w:spacing w:after="160" w:line="240" w:lineRule="atLeas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rPr>
      <w:rFonts w:ascii="Arial Armenian" w:hAnsi="Arial Armenian"/>
      <w:w w:val="100"/>
      <w:position w:val="-1"/>
      <w:sz w:val="22"/>
      <w:effect w:val="none"/>
      <w:vertAlign w:val="baseline"/>
      <w:cs w:val="0"/>
      <w:em w:val="none"/>
      <w:lang w:val="en-US" w:eastAsia="ru-RU" w:bidi="ar-SA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pPr>
      <w:autoSpaceDE w:val="0"/>
      <w:autoSpaceDN w:val="0"/>
      <w:adjustRightInd w:val="0"/>
    </w:pPr>
    <w:rPr>
      <w:lang w:val="ru-RU"/>
    </w:rPr>
  </w:style>
  <w:style w:type="paragraph" w:customStyle="1" w:styleId="Normal2">
    <w:name w:val="Normal+2"/>
    <w:basedOn w:val="Normal"/>
    <w:next w:val="Normal"/>
    <w:pPr>
      <w:autoSpaceDE w:val="0"/>
      <w:autoSpaceDN w:val="0"/>
      <w:adjustRightInd w:val="0"/>
    </w:pPr>
    <w:rPr>
      <w:lang w:val="ru-RU"/>
    </w:rPr>
  </w:style>
  <w:style w:type="paragraph" w:customStyle="1" w:styleId="CharCharCharChar">
    <w:name w:val="Знак Знак Знак Char Char Char Char Знак Знак Знак"/>
    <w:basedOn w:val="Normal"/>
    <w:pPr>
      <w:widowControl w:val="0"/>
      <w:bidi/>
      <w:adjustRightInd w:val="0"/>
      <w:spacing w:after="160" w:line="240" w:lineRule="atLeast"/>
      <w:ind w:left="0"/>
      <w:jc w:val="righ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rPr>
      <w:rFonts w:ascii="Arial Armenian" w:hAnsi="Arial Armenian"/>
      <w:w w:val="100"/>
      <w:position w:val="-1"/>
      <w:effect w:val="none"/>
      <w:vertAlign w:val="baseline"/>
      <w:cs w:val="0"/>
      <w:em w:val="none"/>
      <w:lang w:val="en-US" w:eastAsia="ru-RU" w:bidi="ar-SA"/>
    </w:rPr>
  </w:style>
  <w:style w:type="character" w:styleId="CommentReference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CommentText">
    <w:name w:val="annotation text"/>
    <w:basedOn w:val="Normal"/>
    <w:rPr>
      <w:sz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customStyle="1" w:styleId="Char">
    <w:name w:val="Char"/>
    <w:basedOn w:val="Normal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Heading3Char">
    <w:name w:val="Heading 3 Char"/>
    <w:rPr>
      <w:rFonts w:ascii="Times LatArm" w:hAnsi="Times LatArm"/>
      <w:b/>
      <w:w w:val="100"/>
      <w:position w:val="-1"/>
      <w:sz w:val="28"/>
      <w:effect w:val="none"/>
      <w:vertAlign w:val="baseline"/>
      <w:cs w:val="0"/>
      <w:em w:val="none"/>
      <w:lang w:eastAsia="ru-RU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info@trf.a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4J1dk4ETkMXgn+Jq88YvYoKja4Q==">CgMxLjAaGgoBMBIVChMIB0IPCgVBcmlhbBIGVGFob21hGhoKATESFQoTCAdCDwoFQXJpYWwSBlRhaG9tYTgAciExUmxDeF95czVzVnFtY0ktbnVnalBkMy0tR3JraUxpWTM=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</dc:creator>
  <cp:lastModifiedBy>Lusine Panoyan</cp:lastModifiedBy>
  <cp:revision>9</cp:revision>
  <dcterms:created xsi:type="dcterms:W3CDTF">2017-09-25T10:14:00Z</dcterms:created>
  <dcterms:modified xsi:type="dcterms:W3CDTF">2024-10-26T12:38:00Z</dcterms:modified>
</cp:coreProperties>
</file>